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599" w:type="dxa"/>
        <w:tblInd w:w="-743" w:type="dxa"/>
        <w:tblLayout w:type="fixed"/>
        <w:tblLook w:val="04A0" w:firstRow="1" w:lastRow="0" w:firstColumn="1" w:lastColumn="0" w:noHBand="0" w:noVBand="1"/>
      </w:tblPr>
      <w:tblGrid>
        <w:gridCol w:w="761"/>
        <w:gridCol w:w="2486"/>
        <w:gridCol w:w="3376"/>
        <w:gridCol w:w="5726"/>
        <w:gridCol w:w="3250"/>
      </w:tblGrid>
      <w:tr w:rsidR="00964494" w:rsidRPr="00FD7318" w:rsidTr="00760658">
        <w:trPr>
          <w:tblHeader/>
        </w:trPr>
        <w:tc>
          <w:tcPr>
            <w:tcW w:w="761" w:type="dxa"/>
          </w:tcPr>
          <w:p w:rsidR="00964494" w:rsidRPr="00FD7318" w:rsidRDefault="00964494">
            <w:pPr>
              <w:rPr>
                <w:rFonts w:ascii="Book Antiqua" w:hAnsi="Book Antiqua" w:cstheme="minorHAnsi"/>
                <w:b/>
                <w:sz w:val="22"/>
                <w:szCs w:val="22"/>
              </w:rPr>
            </w:pPr>
            <w:r w:rsidRPr="00FD7318">
              <w:rPr>
                <w:rFonts w:ascii="Book Antiqua" w:hAnsi="Book Antiqua" w:cstheme="minorHAnsi"/>
                <w:b/>
                <w:sz w:val="22"/>
                <w:szCs w:val="22"/>
              </w:rPr>
              <w:t xml:space="preserve"> Sl. No.</w:t>
            </w:r>
          </w:p>
        </w:tc>
        <w:tc>
          <w:tcPr>
            <w:tcW w:w="2486" w:type="dxa"/>
          </w:tcPr>
          <w:p w:rsidR="00964494" w:rsidRPr="00FD7318" w:rsidRDefault="00964494">
            <w:pPr>
              <w:jc w:val="both"/>
              <w:outlineLvl w:val="0"/>
              <w:rPr>
                <w:rFonts w:ascii="Book Antiqua" w:eastAsia="Times New Roman" w:hAnsi="Book Antiqua" w:cs="Times New Roman"/>
                <w:b/>
                <w:sz w:val="22"/>
                <w:szCs w:val="22"/>
                <w:lang w:val="en-US"/>
              </w:rPr>
            </w:pPr>
            <w:r w:rsidRPr="00FD7318">
              <w:rPr>
                <w:rFonts w:ascii="Book Antiqua" w:hAnsi="Book Antiqua"/>
                <w:b/>
                <w:color w:val="000000"/>
                <w:sz w:val="22"/>
                <w:szCs w:val="22"/>
              </w:rPr>
              <w:t>Volume/ Section/ Description</w:t>
            </w:r>
          </w:p>
        </w:tc>
        <w:tc>
          <w:tcPr>
            <w:tcW w:w="3376" w:type="dxa"/>
          </w:tcPr>
          <w:p w:rsidR="00964494" w:rsidRPr="00FD7318" w:rsidRDefault="00964494">
            <w:pPr>
              <w:jc w:val="both"/>
              <w:outlineLvl w:val="0"/>
              <w:rPr>
                <w:rFonts w:ascii="Book Antiqua" w:eastAsia="Times New Roman" w:hAnsi="Book Antiqua" w:cs="Times New Roman"/>
                <w:b/>
                <w:sz w:val="22"/>
                <w:szCs w:val="22"/>
                <w:lang w:val="en-US"/>
              </w:rPr>
            </w:pPr>
            <w:r w:rsidRPr="00FD7318">
              <w:rPr>
                <w:rFonts w:ascii="Book Antiqua" w:hAnsi="Book Antiqua"/>
                <w:b/>
                <w:sz w:val="22"/>
                <w:szCs w:val="22"/>
              </w:rPr>
              <w:t>Clauses</w:t>
            </w:r>
          </w:p>
        </w:tc>
        <w:tc>
          <w:tcPr>
            <w:tcW w:w="5726" w:type="dxa"/>
          </w:tcPr>
          <w:p w:rsidR="00964494" w:rsidRPr="00FD7318" w:rsidRDefault="00964494">
            <w:pPr>
              <w:jc w:val="both"/>
              <w:outlineLvl w:val="0"/>
              <w:rPr>
                <w:rFonts w:ascii="Book Antiqua" w:eastAsia="Times New Roman" w:hAnsi="Book Antiqua" w:cs="Times New Roman"/>
                <w:b/>
                <w:sz w:val="22"/>
                <w:szCs w:val="22"/>
                <w:lang w:val="en-US"/>
              </w:rPr>
            </w:pPr>
            <w:r w:rsidRPr="00FD7318">
              <w:rPr>
                <w:rFonts w:ascii="Book Antiqua" w:hAnsi="Book Antiqua"/>
                <w:b/>
                <w:sz w:val="22"/>
                <w:szCs w:val="22"/>
              </w:rPr>
              <w:t>Bidder’s Query</w:t>
            </w:r>
          </w:p>
        </w:tc>
        <w:tc>
          <w:tcPr>
            <w:tcW w:w="3250" w:type="dxa"/>
          </w:tcPr>
          <w:p w:rsidR="00964494" w:rsidRPr="00FD7318" w:rsidRDefault="00964494">
            <w:pPr>
              <w:jc w:val="both"/>
              <w:outlineLvl w:val="0"/>
              <w:rPr>
                <w:rFonts w:ascii="Book Antiqua" w:eastAsia="Times New Roman" w:hAnsi="Book Antiqua" w:cs="Times New Roman"/>
                <w:b/>
                <w:sz w:val="22"/>
                <w:szCs w:val="22"/>
                <w:lang w:val="en-US"/>
              </w:rPr>
            </w:pPr>
            <w:r w:rsidRPr="00FD7318">
              <w:rPr>
                <w:rFonts w:ascii="Book Antiqua" w:hAnsi="Book Antiqua"/>
                <w:b/>
                <w:sz w:val="22"/>
                <w:szCs w:val="22"/>
              </w:rPr>
              <w:t>POWERGRID Reply</w:t>
            </w:r>
          </w:p>
        </w:tc>
      </w:tr>
      <w:tr w:rsidR="00DF3126" w:rsidRPr="00FD7318" w:rsidTr="00760658">
        <w:tc>
          <w:tcPr>
            <w:tcW w:w="15599" w:type="dxa"/>
            <w:gridSpan w:val="5"/>
          </w:tcPr>
          <w:p w:rsidR="00DF3126" w:rsidRPr="00FD7318" w:rsidRDefault="00DF3126" w:rsidP="00DF3126">
            <w:pPr>
              <w:autoSpaceDE w:val="0"/>
              <w:autoSpaceDN w:val="0"/>
              <w:adjustRightInd w:val="0"/>
              <w:jc w:val="both"/>
              <w:rPr>
                <w:rFonts w:ascii="Book Antiqua" w:hAnsi="Book Antiqua"/>
                <w:color w:val="000000"/>
                <w:sz w:val="22"/>
                <w:szCs w:val="22"/>
              </w:rPr>
            </w:pPr>
            <w:r w:rsidRPr="00FD7318">
              <w:rPr>
                <w:rFonts w:ascii="Book Antiqua" w:hAnsi="Book Antiqua" w:cs="72"/>
                <w:b/>
                <w:bCs/>
                <w:sz w:val="22"/>
                <w:szCs w:val="22"/>
              </w:rPr>
              <w:t xml:space="preserve">Volume-II: </w:t>
            </w:r>
            <w:r w:rsidRPr="00FD7318">
              <w:rPr>
                <w:rFonts w:ascii="Book Antiqua" w:hAnsi="Book Antiqua" w:cs="Arial"/>
                <w:b/>
                <w:sz w:val="22"/>
                <w:szCs w:val="22"/>
              </w:rPr>
              <w:t>Technical Specifications</w:t>
            </w:r>
          </w:p>
        </w:tc>
      </w:tr>
      <w:tr w:rsidR="00FD7318" w:rsidRPr="00FD7318" w:rsidTr="00174DBB">
        <w:tc>
          <w:tcPr>
            <w:tcW w:w="761" w:type="dxa"/>
          </w:tcPr>
          <w:p w:rsidR="00FD7318" w:rsidRPr="00FD7318" w:rsidRDefault="00FD7318" w:rsidP="00FD7318">
            <w:pPr>
              <w:pStyle w:val="ListParagraph"/>
              <w:numPr>
                <w:ilvl w:val="0"/>
                <w:numId w:val="44"/>
              </w:numPr>
              <w:jc w:val="center"/>
              <w:rPr>
                <w:rFonts w:ascii="Book Antiqua" w:hAnsi="Book Antiqua" w:cstheme="minorHAnsi"/>
              </w:rPr>
            </w:pPr>
          </w:p>
        </w:tc>
        <w:tc>
          <w:tcPr>
            <w:tcW w:w="2486" w:type="dxa"/>
          </w:tcPr>
          <w:p w:rsidR="00FD7318" w:rsidRPr="00FD7318" w:rsidRDefault="00FD7318" w:rsidP="00FD7318">
            <w:pPr>
              <w:jc w:val="both"/>
              <w:rPr>
                <w:rFonts w:ascii="Book Antiqua" w:hAnsi="Book Antiqua" w:cs="Calibri Light"/>
                <w:sz w:val="22"/>
                <w:szCs w:val="22"/>
              </w:rPr>
            </w:pPr>
            <w:r w:rsidRPr="00FD7318">
              <w:rPr>
                <w:rFonts w:ascii="Book Antiqua" w:hAnsi="Book Antiqua" w:cs="Calibri Light"/>
                <w:sz w:val="22"/>
                <w:szCs w:val="22"/>
              </w:rPr>
              <w:t xml:space="preserve">Volume-II_Part-1 of Part-16/section project R-01/3.0 Detailed scope of work for Extension of 765/400/220kV </w:t>
            </w:r>
            <w:proofErr w:type="spellStart"/>
            <w:r w:rsidRPr="00FD7318">
              <w:rPr>
                <w:rFonts w:ascii="Book Antiqua" w:hAnsi="Book Antiqua" w:cs="Calibri Light"/>
                <w:sz w:val="22"/>
                <w:szCs w:val="22"/>
              </w:rPr>
              <w:t>Bhadla</w:t>
            </w:r>
            <w:proofErr w:type="spellEnd"/>
            <w:r w:rsidRPr="00FD7318">
              <w:rPr>
                <w:rFonts w:ascii="Book Antiqua" w:hAnsi="Book Antiqua" w:cs="Calibri Light"/>
                <w:sz w:val="22"/>
                <w:szCs w:val="22"/>
              </w:rPr>
              <w:t>-II Pooling Substation/ Point no. (b</w:t>
            </w:r>
            <w:proofErr w:type="gramStart"/>
            <w:r w:rsidRPr="00FD7318">
              <w:rPr>
                <w:rFonts w:ascii="Book Antiqua" w:hAnsi="Book Antiqua" w:cs="Calibri Light"/>
                <w:sz w:val="22"/>
                <w:szCs w:val="22"/>
              </w:rPr>
              <w:t>) ,</w:t>
            </w:r>
            <w:proofErr w:type="gramEnd"/>
            <w:r w:rsidRPr="00FD7318">
              <w:rPr>
                <w:rFonts w:ascii="Book Antiqua" w:hAnsi="Book Antiqua" w:cs="Calibri Light"/>
                <w:sz w:val="22"/>
                <w:szCs w:val="22"/>
              </w:rPr>
              <w:t xml:space="preserve"> Page Nos. 05 of 12.</w:t>
            </w:r>
          </w:p>
        </w:tc>
        <w:tc>
          <w:tcPr>
            <w:tcW w:w="3376" w:type="dxa"/>
            <w:vAlign w:val="center"/>
          </w:tcPr>
          <w:p w:rsidR="00FD7318" w:rsidRPr="00FD7318" w:rsidRDefault="00FD7318" w:rsidP="00FD7318">
            <w:pPr>
              <w:jc w:val="both"/>
              <w:rPr>
                <w:rFonts w:ascii="Book Antiqua" w:hAnsi="Book Antiqua" w:cs="Calibri Light"/>
                <w:sz w:val="22"/>
                <w:szCs w:val="22"/>
              </w:rPr>
            </w:pPr>
            <w:r w:rsidRPr="00FD7318">
              <w:rPr>
                <w:rFonts w:ascii="Book Antiqua" w:hAnsi="Book Antiqua" w:cs="Calibri Light"/>
                <w:sz w:val="22"/>
                <w:szCs w:val="22"/>
              </w:rPr>
              <w:t xml:space="preserve">b. All associated work such as connection to switchyard bay, Extension of Neutral, Delta &amp; Auxiliary Buses, HVWS &amp; Hydrant Protection of Auto transformers, power &amp; control cabling from common </w:t>
            </w:r>
            <w:proofErr w:type="spellStart"/>
            <w:r w:rsidRPr="00FD7318">
              <w:rPr>
                <w:rFonts w:ascii="Book Antiqua" w:hAnsi="Book Antiqua" w:cs="Calibri Light"/>
                <w:sz w:val="22"/>
                <w:szCs w:val="22"/>
              </w:rPr>
              <w:t>Marshaling</w:t>
            </w:r>
            <w:proofErr w:type="spellEnd"/>
            <w:r w:rsidRPr="00FD7318">
              <w:rPr>
                <w:rFonts w:ascii="Book Antiqua" w:hAnsi="Book Antiqua" w:cs="Calibri Light"/>
                <w:sz w:val="22"/>
                <w:szCs w:val="22"/>
              </w:rPr>
              <w:t xml:space="preserve"> box of bank, OLTC to RTCC panel (Except special cables), civil work etc. for Three (3) no. 1-Phase, 500MVA, (765/I3)/(400/I3)/33kV kV Auto transformers being supplied under separate package</w:t>
            </w:r>
          </w:p>
        </w:tc>
        <w:tc>
          <w:tcPr>
            <w:tcW w:w="5726" w:type="dxa"/>
            <w:vMerge w:val="restart"/>
          </w:tcPr>
          <w:p w:rsidR="00FD7318" w:rsidRPr="00FD7318" w:rsidRDefault="00FD7318" w:rsidP="00FD7318">
            <w:pPr>
              <w:jc w:val="both"/>
              <w:rPr>
                <w:rFonts w:ascii="Book Antiqua" w:hAnsi="Book Antiqua" w:cs="Calibri Light"/>
                <w:sz w:val="22"/>
                <w:szCs w:val="22"/>
              </w:rPr>
            </w:pPr>
            <w:r w:rsidRPr="00FD7318">
              <w:rPr>
                <w:rFonts w:ascii="Book Antiqua" w:hAnsi="Book Antiqua" w:cs="Calibri Light"/>
                <w:sz w:val="22"/>
                <w:szCs w:val="22"/>
              </w:rPr>
              <w:t>As per referred clause, please confirm whether 765kV &amp; 400kV BPI and their equipment support structures required for neutral &amp; delta formation and 765kV &amp; 400kV auxiliary bus of auto transformer, are covered under Price Schedule-1&amp;3 Line Item No.-7 – “</w:t>
            </w:r>
            <w:r w:rsidRPr="00FD7318">
              <w:rPr>
                <w:rFonts w:ascii="Book Antiqua" w:hAnsi="Book Antiqua"/>
                <w:color w:val="000000"/>
                <w:sz w:val="22"/>
                <w:szCs w:val="22"/>
              </w:rPr>
              <w:t>765 kV, 1 phase Bus Post Insulator (except for Line Traps) – EA – 12” and Line Item No. – 15 – “420 kV, 1 phase Bus Post Insulator (except for Line Traps). – EA – 42” or same are to be separately included along with structure in Sl. No. 81 - Erection Hardware for Neutral/Delta formation.</w:t>
            </w:r>
          </w:p>
        </w:tc>
        <w:tc>
          <w:tcPr>
            <w:tcW w:w="3250" w:type="dxa"/>
            <w:vMerge w:val="restart"/>
          </w:tcPr>
          <w:p w:rsidR="00FD7318" w:rsidRPr="00FD7318" w:rsidRDefault="00FD7318" w:rsidP="00FD7318">
            <w:pPr>
              <w:jc w:val="both"/>
              <w:rPr>
                <w:rFonts w:ascii="Book Antiqua" w:hAnsi="Book Antiqua" w:cs="Calibri Light"/>
                <w:sz w:val="22"/>
                <w:szCs w:val="22"/>
              </w:rPr>
            </w:pPr>
            <w:r w:rsidRPr="00FD7318">
              <w:rPr>
                <w:rFonts w:ascii="Book Antiqua" w:hAnsi="Book Antiqua"/>
                <w:sz w:val="22"/>
                <w:szCs w:val="22"/>
              </w:rPr>
              <w:t xml:space="preserve">All </w:t>
            </w:r>
            <w:r w:rsidRPr="00FD7318">
              <w:rPr>
                <w:rFonts w:ascii="Book Antiqua" w:hAnsi="Book Antiqua" w:cs="Calibri Light"/>
                <w:sz w:val="22"/>
                <w:szCs w:val="22"/>
              </w:rPr>
              <w:t xml:space="preserve">765kV &amp; 400kV BPI and their equipment support structures required for neutral &amp; delta formation and 765kV &amp; 400kV auxiliary bus of auto transformer shall be quoted under BPS, Sl. No. </w:t>
            </w:r>
            <w:proofErr w:type="gramStart"/>
            <w:r w:rsidRPr="00FD7318">
              <w:rPr>
                <w:rFonts w:ascii="Book Antiqua" w:hAnsi="Book Antiqua" w:cs="Calibri Light"/>
                <w:sz w:val="22"/>
                <w:szCs w:val="22"/>
              </w:rPr>
              <w:t>81 :</w:t>
            </w:r>
            <w:proofErr w:type="gramEnd"/>
          </w:p>
          <w:p w:rsidR="00FD7318" w:rsidRPr="00FD7318" w:rsidRDefault="00FD7318" w:rsidP="00FD7318">
            <w:pPr>
              <w:jc w:val="both"/>
              <w:rPr>
                <w:rFonts w:ascii="Book Antiqua" w:hAnsi="Book Antiqua" w:cs="Calibri Light"/>
                <w:sz w:val="22"/>
                <w:szCs w:val="22"/>
              </w:rPr>
            </w:pPr>
            <w:r w:rsidRPr="00FD7318">
              <w:rPr>
                <w:rFonts w:ascii="Book Antiqua" w:hAnsi="Book Antiqua" w:cs="Calibri Light"/>
                <w:sz w:val="22"/>
                <w:szCs w:val="22"/>
              </w:rPr>
              <w:t>“</w:t>
            </w:r>
            <w:r w:rsidRPr="00FD7318">
              <w:rPr>
                <w:rFonts w:ascii="Book Antiqua" w:hAnsi="Book Antiqua" w:cs="Calibri Light"/>
                <w:i/>
                <w:iCs/>
                <w:sz w:val="22"/>
                <w:szCs w:val="22"/>
              </w:rPr>
              <w:t>Bus post insulators, spacers, equipment</w:t>
            </w:r>
            <w:r w:rsidRPr="00FD7318">
              <w:rPr>
                <w:rFonts w:ascii="Book Antiqua" w:hAnsi="Book Antiqua" w:cs="Calibri Light"/>
                <w:i/>
                <w:iCs/>
                <w:sz w:val="22"/>
                <w:szCs w:val="22"/>
              </w:rPr>
              <w:t xml:space="preserve"> </w:t>
            </w:r>
            <w:r w:rsidRPr="00FD7318">
              <w:rPr>
                <w:rFonts w:ascii="Book Antiqua" w:hAnsi="Book Antiqua" w:cs="Calibri Light"/>
                <w:i/>
                <w:iCs/>
                <w:sz w:val="22"/>
                <w:szCs w:val="22"/>
              </w:rPr>
              <w:t xml:space="preserve">support structures, conductors, </w:t>
            </w:r>
            <w:proofErr w:type="spellStart"/>
            <w:r w:rsidRPr="00FD7318">
              <w:rPr>
                <w:rFonts w:ascii="Book Antiqua" w:hAnsi="Book Antiqua" w:cs="Calibri Light"/>
                <w:i/>
                <w:iCs/>
                <w:sz w:val="22"/>
                <w:szCs w:val="22"/>
              </w:rPr>
              <w:t>Altube</w:t>
            </w:r>
            <w:proofErr w:type="spellEnd"/>
            <w:r w:rsidRPr="00FD7318">
              <w:rPr>
                <w:rFonts w:ascii="Book Antiqua" w:hAnsi="Book Antiqua" w:cs="Calibri Light"/>
                <w:i/>
                <w:iCs/>
                <w:sz w:val="22"/>
                <w:szCs w:val="22"/>
              </w:rPr>
              <w:t xml:space="preserve">, clamp, connectors (including765kV, 400kV, tertiary and </w:t>
            </w:r>
            <w:proofErr w:type="spellStart"/>
            <w:r w:rsidRPr="00FD7318">
              <w:rPr>
                <w:rFonts w:ascii="Book Antiqua" w:hAnsi="Book Antiqua" w:cs="Calibri Light"/>
                <w:i/>
                <w:iCs/>
                <w:sz w:val="22"/>
                <w:szCs w:val="22"/>
              </w:rPr>
              <w:t>neutural</w:t>
            </w:r>
            <w:proofErr w:type="spellEnd"/>
            <w:r w:rsidRPr="00FD7318">
              <w:rPr>
                <w:rFonts w:ascii="Book Antiqua" w:hAnsi="Book Antiqua" w:cs="Calibri Light"/>
                <w:i/>
                <w:iCs/>
                <w:sz w:val="22"/>
                <w:szCs w:val="22"/>
              </w:rPr>
              <w:t xml:space="preserve"> </w:t>
            </w:r>
            <w:r w:rsidRPr="00FD7318">
              <w:rPr>
                <w:rFonts w:ascii="Book Antiqua" w:hAnsi="Book Antiqua" w:cs="Calibri Light"/>
                <w:i/>
                <w:iCs/>
                <w:sz w:val="22"/>
                <w:szCs w:val="22"/>
              </w:rPr>
              <w:t>bushing terminal connectors etc) for</w:t>
            </w:r>
            <w:r w:rsidRPr="00FD7318">
              <w:rPr>
                <w:rFonts w:ascii="Book Antiqua" w:hAnsi="Book Antiqua" w:cs="Calibri Light"/>
                <w:i/>
                <w:iCs/>
                <w:sz w:val="22"/>
                <w:szCs w:val="22"/>
              </w:rPr>
              <w:t xml:space="preserve"> </w:t>
            </w:r>
            <w:r w:rsidRPr="00FD7318">
              <w:rPr>
                <w:rFonts w:ascii="Book Antiqua" w:hAnsi="Book Antiqua" w:cs="Calibri Light"/>
                <w:i/>
                <w:iCs/>
                <w:sz w:val="22"/>
                <w:szCs w:val="22"/>
              </w:rPr>
              <w:t xml:space="preserve">arrangement of </w:t>
            </w:r>
            <w:r w:rsidRPr="00FD7318">
              <w:rPr>
                <w:rFonts w:ascii="Book Antiqua" w:hAnsi="Book Antiqua" w:cs="Calibri Light"/>
                <w:i/>
                <w:iCs/>
                <w:sz w:val="22"/>
                <w:szCs w:val="22"/>
              </w:rPr>
              <w:t>natural</w:t>
            </w:r>
            <w:r w:rsidRPr="00FD7318">
              <w:rPr>
                <w:rFonts w:ascii="Book Antiqua" w:hAnsi="Book Antiqua" w:cs="Calibri Light"/>
                <w:i/>
                <w:iCs/>
                <w:sz w:val="22"/>
                <w:szCs w:val="22"/>
              </w:rPr>
              <w:t xml:space="preserve"> formation for</w:t>
            </w:r>
            <w:r w:rsidRPr="00FD7318">
              <w:rPr>
                <w:rFonts w:ascii="Book Antiqua" w:hAnsi="Book Antiqua" w:cs="Calibri Light"/>
                <w:i/>
                <w:iCs/>
                <w:sz w:val="22"/>
                <w:szCs w:val="22"/>
              </w:rPr>
              <w:t xml:space="preserve"> </w:t>
            </w:r>
            <w:r w:rsidRPr="00FD7318">
              <w:rPr>
                <w:rFonts w:ascii="Book Antiqua" w:hAnsi="Book Antiqua" w:cs="Calibri Light"/>
                <w:i/>
                <w:iCs/>
                <w:sz w:val="22"/>
                <w:szCs w:val="22"/>
              </w:rPr>
              <w:t>Transformer(s), DELTA formation for one</w:t>
            </w:r>
            <w:r w:rsidRPr="00FD7318">
              <w:rPr>
                <w:rFonts w:ascii="Book Antiqua" w:hAnsi="Book Antiqua" w:cs="Calibri Light"/>
                <w:i/>
                <w:iCs/>
                <w:sz w:val="22"/>
                <w:szCs w:val="22"/>
              </w:rPr>
              <w:t xml:space="preserve"> </w:t>
            </w:r>
            <w:r w:rsidRPr="00FD7318">
              <w:rPr>
                <w:rFonts w:ascii="Book Antiqua" w:hAnsi="Book Antiqua" w:cs="Calibri Light"/>
                <w:i/>
                <w:iCs/>
                <w:sz w:val="22"/>
                <w:szCs w:val="22"/>
              </w:rPr>
              <w:t>bank (each bank comprises of 3 single</w:t>
            </w:r>
            <w:r w:rsidRPr="00FD7318">
              <w:rPr>
                <w:rFonts w:ascii="Book Antiqua" w:hAnsi="Book Antiqua" w:cs="Calibri Light"/>
                <w:i/>
                <w:iCs/>
                <w:sz w:val="22"/>
                <w:szCs w:val="22"/>
              </w:rPr>
              <w:t xml:space="preserve"> </w:t>
            </w:r>
            <w:r w:rsidRPr="00FD7318">
              <w:rPr>
                <w:rFonts w:ascii="Book Antiqua" w:hAnsi="Book Antiqua" w:cs="Calibri Light"/>
                <w:i/>
                <w:iCs/>
                <w:sz w:val="22"/>
                <w:szCs w:val="22"/>
              </w:rPr>
              <w:t>phase units of Autotransformers) and</w:t>
            </w:r>
            <w:r w:rsidRPr="00FD7318">
              <w:rPr>
                <w:rFonts w:ascii="Book Antiqua" w:hAnsi="Book Antiqua" w:cs="Calibri Light"/>
                <w:i/>
                <w:iCs/>
                <w:sz w:val="22"/>
                <w:szCs w:val="22"/>
              </w:rPr>
              <w:t xml:space="preserve"> </w:t>
            </w:r>
            <w:r w:rsidRPr="00FD7318">
              <w:rPr>
                <w:rFonts w:ascii="Book Antiqua" w:hAnsi="Book Antiqua" w:cs="Calibri Light"/>
                <w:i/>
                <w:iCs/>
                <w:sz w:val="22"/>
                <w:szCs w:val="22"/>
              </w:rPr>
              <w:t>making connection arrangement to</w:t>
            </w:r>
            <w:r w:rsidRPr="00FD7318">
              <w:rPr>
                <w:rFonts w:ascii="Book Antiqua" w:hAnsi="Book Antiqua" w:cs="Calibri Light"/>
                <w:i/>
                <w:iCs/>
                <w:sz w:val="22"/>
                <w:szCs w:val="22"/>
              </w:rPr>
              <w:t xml:space="preserve"> </w:t>
            </w:r>
            <w:r w:rsidRPr="00FD7318">
              <w:rPr>
                <w:rFonts w:ascii="Book Antiqua" w:hAnsi="Book Antiqua" w:cs="Calibri Light"/>
                <w:i/>
                <w:iCs/>
                <w:sz w:val="22"/>
                <w:szCs w:val="22"/>
              </w:rPr>
              <w:t>connect spare unit in place of any unit</w:t>
            </w:r>
            <w:r w:rsidRPr="00FD7318">
              <w:rPr>
                <w:rFonts w:ascii="Book Antiqua" w:hAnsi="Book Antiqua" w:cs="Calibri Light"/>
                <w:i/>
                <w:iCs/>
                <w:sz w:val="22"/>
                <w:szCs w:val="22"/>
              </w:rPr>
              <w:t xml:space="preserve"> </w:t>
            </w:r>
            <w:r w:rsidRPr="00FD7318">
              <w:rPr>
                <w:rFonts w:ascii="Book Antiqua" w:hAnsi="Book Antiqua" w:cs="Calibri Light"/>
                <w:i/>
                <w:iCs/>
                <w:sz w:val="22"/>
                <w:szCs w:val="22"/>
              </w:rPr>
              <w:t>of the bank without physical shifting</w:t>
            </w:r>
            <w:r w:rsidRPr="00FD7318">
              <w:rPr>
                <w:rFonts w:ascii="Book Antiqua" w:hAnsi="Book Antiqua" w:cs="Calibri Light"/>
                <w:sz w:val="22"/>
                <w:szCs w:val="22"/>
              </w:rPr>
              <w:t>”</w:t>
            </w:r>
            <w:r w:rsidRPr="00FD7318">
              <w:rPr>
                <w:rFonts w:ascii="Book Antiqua" w:hAnsi="Book Antiqua" w:cs="Calibri Light"/>
                <w:sz w:val="22"/>
                <w:szCs w:val="22"/>
              </w:rPr>
              <w:t>.</w:t>
            </w:r>
          </w:p>
          <w:p w:rsidR="00FD7318" w:rsidRPr="00FD7318" w:rsidRDefault="00FD7318" w:rsidP="00FD7318">
            <w:pPr>
              <w:jc w:val="both"/>
              <w:rPr>
                <w:rFonts w:ascii="Book Antiqua" w:hAnsi="Book Antiqua"/>
                <w:sz w:val="22"/>
                <w:szCs w:val="22"/>
              </w:rPr>
            </w:pPr>
          </w:p>
        </w:tc>
      </w:tr>
      <w:tr w:rsidR="00FD7318" w:rsidRPr="00FD7318" w:rsidTr="00174DBB">
        <w:tc>
          <w:tcPr>
            <w:tcW w:w="761" w:type="dxa"/>
          </w:tcPr>
          <w:p w:rsidR="00FD7318" w:rsidRPr="00FD7318" w:rsidRDefault="00FD7318" w:rsidP="00FD7318">
            <w:pPr>
              <w:pStyle w:val="ListParagraph"/>
              <w:numPr>
                <w:ilvl w:val="0"/>
                <w:numId w:val="44"/>
              </w:numPr>
              <w:jc w:val="center"/>
              <w:rPr>
                <w:rFonts w:ascii="Book Antiqua" w:hAnsi="Book Antiqua" w:cstheme="minorHAnsi"/>
              </w:rPr>
            </w:pPr>
          </w:p>
        </w:tc>
        <w:tc>
          <w:tcPr>
            <w:tcW w:w="2486" w:type="dxa"/>
          </w:tcPr>
          <w:p w:rsidR="00FD7318" w:rsidRPr="00FD7318" w:rsidRDefault="00FD7318" w:rsidP="00FD7318">
            <w:pPr>
              <w:jc w:val="both"/>
              <w:rPr>
                <w:rFonts w:ascii="Book Antiqua" w:hAnsi="Book Antiqua" w:cs="Calibri Light"/>
                <w:sz w:val="22"/>
                <w:szCs w:val="22"/>
              </w:rPr>
            </w:pPr>
            <w:r w:rsidRPr="00FD7318">
              <w:rPr>
                <w:rFonts w:ascii="Book Antiqua" w:hAnsi="Book Antiqua" w:cs="Calibri Light"/>
                <w:sz w:val="22"/>
                <w:szCs w:val="22"/>
              </w:rPr>
              <w:t xml:space="preserve">Volume-II_Part-1 of Part-16/section project R-01/3.0 Detailed scope of work for Extension of 765/400/220kV </w:t>
            </w:r>
            <w:proofErr w:type="spellStart"/>
            <w:r w:rsidRPr="00FD7318">
              <w:rPr>
                <w:rFonts w:ascii="Book Antiqua" w:hAnsi="Book Antiqua" w:cs="Calibri Light"/>
                <w:sz w:val="22"/>
                <w:szCs w:val="22"/>
              </w:rPr>
              <w:t>Bhadla</w:t>
            </w:r>
            <w:proofErr w:type="spellEnd"/>
            <w:r w:rsidRPr="00FD7318">
              <w:rPr>
                <w:rFonts w:ascii="Book Antiqua" w:hAnsi="Book Antiqua" w:cs="Calibri Light"/>
                <w:sz w:val="22"/>
                <w:szCs w:val="22"/>
              </w:rPr>
              <w:t>-II Pooling Substation/ Point no. (b</w:t>
            </w:r>
            <w:proofErr w:type="gramStart"/>
            <w:r w:rsidRPr="00FD7318">
              <w:rPr>
                <w:rFonts w:ascii="Book Antiqua" w:hAnsi="Book Antiqua" w:cs="Calibri Light"/>
                <w:sz w:val="22"/>
                <w:szCs w:val="22"/>
              </w:rPr>
              <w:t>) ,</w:t>
            </w:r>
            <w:proofErr w:type="gramEnd"/>
            <w:r w:rsidRPr="00FD7318">
              <w:rPr>
                <w:rFonts w:ascii="Book Antiqua" w:hAnsi="Book Antiqua" w:cs="Calibri Light"/>
                <w:sz w:val="22"/>
                <w:szCs w:val="22"/>
              </w:rPr>
              <w:t xml:space="preserve"> Page Nos. 07 of 12.</w:t>
            </w:r>
          </w:p>
        </w:tc>
        <w:tc>
          <w:tcPr>
            <w:tcW w:w="3376" w:type="dxa"/>
            <w:vAlign w:val="center"/>
          </w:tcPr>
          <w:p w:rsidR="00FD7318" w:rsidRPr="00FD7318" w:rsidRDefault="00FD7318" w:rsidP="00FD7318">
            <w:pPr>
              <w:ind w:left="360" w:hanging="254"/>
              <w:jc w:val="both"/>
              <w:rPr>
                <w:rFonts w:ascii="Book Antiqua" w:hAnsi="Book Antiqua" w:cs="Calibri Light"/>
                <w:sz w:val="22"/>
                <w:szCs w:val="22"/>
                <w:lang w:val="en-US"/>
              </w:rPr>
            </w:pPr>
            <w:r w:rsidRPr="00FD7318">
              <w:rPr>
                <w:rFonts w:ascii="Book Antiqua" w:hAnsi="Book Antiqua" w:cs="Calibri Light"/>
                <w:sz w:val="22"/>
                <w:szCs w:val="22"/>
                <w:lang w:val="en-US"/>
              </w:rPr>
              <w:t>j. Bus post insulators, spacers, equipment support structures, conductors, Al tube, clamp connectors for arrangement of neutral formation of transformer, DELTA formation for one bank and making connection arrangement to connect existing spare unit of autotransformer (by means of 765kV, 400kV, Delta and neutral auxiliary buses).</w:t>
            </w:r>
          </w:p>
          <w:p w:rsidR="00FD7318" w:rsidRPr="00FD7318" w:rsidRDefault="00FD7318" w:rsidP="00FD7318">
            <w:pPr>
              <w:jc w:val="both"/>
              <w:rPr>
                <w:rFonts w:ascii="Book Antiqua" w:hAnsi="Book Antiqua" w:cs="Calibri Light"/>
                <w:sz w:val="22"/>
                <w:szCs w:val="22"/>
              </w:rPr>
            </w:pPr>
          </w:p>
        </w:tc>
        <w:tc>
          <w:tcPr>
            <w:tcW w:w="5726" w:type="dxa"/>
            <w:vMerge/>
          </w:tcPr>
          <w:p w:rsidR="00FD7318" w:rsidRPr="00FD7318" w:rsidRDefault="00FD7318" w:rsidP="00FD7318">
            <w:pPr>
              <w:jc w:val="both"/>
              <w:rPr>
                <w:rFonts w:ascii="Book Antiqua" w:hAnsi="Book Antiqua"/>
                <w:color w:val="000000"/>
                <w:sz w:val="22"/>
                <w:szCs w:val="22"/>
              </w:rPr>
            </w:pPr>
          </w:p>
        </w:tc>
        <w:tc>
          <w:tcPr>
            <w:tcW w:w="3250" w:type="dxa"/>
            <w:vMerge/>
          </w:tcPr>
          <w:p w:rsidR="00FD7318" w:rsidRPr="00FD7318" w:rsidRDefault="00FD7318" w:rsidP="00FD7318">
            <w:pPr>
              <w:jc w:val="both"/>
              <w:rPr>
                <w:rFonts w:ascii="Book Antiqua" w:hAnsi="Book Antiqua"/>
                <w:sz w:val="22"/>
                <w:szCs w:val="22"/>
              </w:rPr>
            </w:pPr>
          </w:p>
        </w:tc>
      </w:tr>
      <w:tr w:rsidR="00FD7318" w:rsidRPr="00FD7318" w:rsidTr="00E77B2C">
        <w:tc>
          <w:tcPr>
            <w:tcW w:w="761" w:type="dxa"/>
          </w:tcPr>
          <w:p w:rsidR="00FD7318" w:rsidRPr="00FD7318" w:rsidRDefault="00FD7318" w:rsidP="00FD7318">
            <w:pPr>
              <w:pStyle w:val="ListParagraph"/>
              <w:numPr>
                <w:ilvl w:val="0"/>
                <w:numId w:val="44"/>
              </w:numPr>
              <w:jc w:val="center"/>
              <w:rPr>
                <w:rFonts w:ascii="Book Antiqua" w:hAnsi="Book Antiqua" w:cstheme="minorHAnsi"/>
              </w:rPr>
            </w:pPr>
          </w:p>
        </w:tc>
        <w:tc>
          <w:tcPr>
            <w:tcW w:w="2486" w:type="dxa"/>
          </w:tcPr>
          <w:p w:rsidR="00FD7318" w:rsidRPr="00FD7318" w:rsidRDefault="00FD7318" w:rsidP="00FD7318">
            <w:pPr>
              <w:jc w:val="both"/>
              <w:rPr>
                <w:rFonts w:ascii="Book Antiqua" w:hAnsi="Book Antiqua" w:cs="Calibri Light"/>
                <w:sz w:val="22"/>
                <w:szCs w:val="22"/>
              </w:rPr>
            </w:pPr>
            <w:r w:rsidRPr="00FD7318">
              <w:rPr>
                <w:rFonts w:ascii="Book Antiqua" w:hAnsi="Book Antiqua" w:cs="Calibri Light"/>
                <w:sz w:val="22"/>
                <w:szCs w:val="22"/>
              </w:rPr>
              <w:t xml:space="preserve">Price Schedule Rev-01 </w:t>
            </w:r>
          </w:p>
          <w:p w:rsidR="00FD7318" w:rsidRPr="00FD7318" w:rsidRDefault="00FD7318" w:rsidP="00FD7318">
            <w:pPr>
              <w:jc w:val="both"/>
              <w:rPr>
                <w:rFonts w:ascii="Book Antiqua" w:hAnsi="Book Antiqua" w:cs="Calibri Light"/>
                <w:sz w:val="22"/>
                <w:szCs w:val="22"/>
              </w:rPr>
            </w:pPr>
            <w:r w:rsidRPr="00FD7318">
              <w:rPr>
                <w:rFonts w:ascii="Book Antiqua" w:hAnsi="Book Antiqua" w:cs="Calibri Light"/>
                <w:sz w:val="22"/>
                <w:szCs w:val="22"/>
              </w:rPr>
              <w:t>Schedule-1 Line Item -71</w:t>
            </w:r>
          </w:p>
        </w:tc>
        <w:tc>
          <w:tcPr>
            <w:tcW w:w="3376" w:type="dxa"/>
            <w:vAlign w:val="center"/>
          </w:tcPr>
          <w:p w:rsidR="00FD7318" w:rsidRPr="00FD7318" w:rsidRDefault="00FD7318" w:rsidP="00FD7318">
            <w:pPr>
              <w:ind w:left="360"/>
              <w:rPr>
                <w:rFonts w:ascii="Book Antiqua" w:hAnsi="Book Antiqua" w:cs="Calibri Light"/>
                <w:sz w:val="22"/>
                <w:szCs w:val="22"/>
              </w:rPr>
            </w:pPr>
            <w:r w:rsidRPr="00FD7318">
              <w:rPr>
                <w:rFonts w:ascii="Book Antiqua" w:hAnsi="Book Antiqua"/>
                <w:color w:val="000000"/>
                <w:sz w:val="22"/>
                <w:szCs w:val="22"/>
              </w:rPr>
              <w:t>Fabrication, galvanising and supply of Std Pipe Structure - 400 kV, 1-Phase,</w:t>
            </w:r>
            <w:r>
              <w:rPr>
                <w:rFonts w:ascii="Book Antiqua" w:hAnsi="Book Antiqua"/>
                <w:color w:val="000000"/>
                <w:sz w:val="22"/>
                <w:szCs w:val="22"/>
              </w:rPr>
              <w:t xml:space="preserve"> </w:t>
            </w:r>
            <w:proofErr w:type="gramStart"/>
            <w:r w:rsidRPr="00FD7318">
              <w:rPr>
                <w:rFonts w:ascii="Book Antiqua" w:hAnsi="Book Antiqua"/>
                <w:color w:val="000000"/>
                <w:sz w:val="22"/>
                <w:szCs w:val="22"/>
              </w:rPr>
              <w:t>BPI,  (</w:t>
            </w:r>
            <w:proofErr w:type="gramEnd"/>
            <w:r w:rsidRPr="00FD7318">
              <w:rPr>
                <w:rFonts w:ascii="Book Antiqua" w:hAnsi="Book Antiqua"/>
                <w:color w:val="000000"/>
                <w:sz w:val="22"/>
                <w:szCs w:val="22"/>
              </w:rPr>
              <w:t>Excluding Wave Trap), including nuts, bolts, all type of washers, pack plates, step bolts and gusset plates excluding foundation bolts</w:t>
            </w:r>
          </w:p>
        </w:tc>
        <w:tc>
          <w:tcPr>
            <w:tcW w:w="5726" w:type="dxa"/>
          </w:tcPr>
          <w:p w:rsidR="00FD7318" w:rsidRPr="00FD7318" w:rsidRDefault="00FD7318" w:rsidP="00FD7318">
            <w:pPr>
              <w:jc w:val="both"/>
              <w:rPr>
                <w:rFonts w:ascii="Book Antiqua" w:hAnsi="Book Antiqua" w:cs="Calibri Light"/>
                <w:sz w:val="22"/>
                <w:szCs w:val="22"/>
              </w:rPr>
            </w:pPr>
            <w:r w:rsidRPr="00FD7318">
              <w:rPr>
                <w:rFonts w:ascii="Book Antiqua" w:hAnsi="Book Antiqua" w:cs="Calibri Light"/>
                <w:sz w:val="22"/>
                <w:szCs w:val="22"/>
              </w:rPr>
              <w:t xml:space="preserve">Please also provide separate line item for 400kV High BPI structure used in 765/400kV ICT </w:t>
            </w:r>
            <w:r w:rsidRPr="00FD7318">
              <w:rPr>
                <w:rFonts w:ascii="Book Antiqua" w:hAnsi="Book Antiqua" w:cs="Calibri Light"/>
                <w:sz w:val="22"/>
                <w:szCs w:val="22"/>
              </w:rPr>
              <w:t>Auxiliary</w:t>
            </w:r>
            <w:r w:rsidRPr="00FD7318">
              <w:rPr>
                <w:rFonts w:ascii="Book Antiqua" w:hAnsi="Book Antiqua" w:cs="Calibri Light"/>
                <w:sz w:val="22"/>
                <w:szCs w:val="22"/>
              </w:rPr>
              <w:t xml:space="preserve"> Bus, in addition to subject 400kV BPI structure line item.</w:t>
            </w:r>
          </w:p>
        </w:tc>
        <w:tc>
          <w:tcPr>
            <w:tcW w:w="3250" w:type="dxa"/>
          </w:tcPr>
          <w:p w:rsidR="00FD7318" w:rsidRPr="00FD7318" w:rsidRDefault="00FD7318" w:rsidP="00FD7318">
            <w:pPr>
              <w:jc w:val="both"/>
              <w:rPr>
                <w:rFonts w:ascii="Book Antiqua" w:hAnsi="Book Antiqua"/>
                <w:sz w:val="22"/>
                <w:szCs w:val="22"/>
              </w:rPr>
            </w:pPr>
            <w:r w:rsidRPr="00FD7318">
              <w:rPr>
                <w:rFonts w:ascii="Book Antiqua" w:hAnsi="Book Antiqua"/>
                <w:sz w:val="22"/>
                <w:szCs w:val="22"/>
              </w:rPr>
              <w:t>Please refer reply at Sl. No. 1. S</w:t>
            </w:r>
            <w:r w:rsidRPr="00FD7318">
              <w:rPr>
                <w:rFonts w:ascii="Book Antiqua" w:hAnsi="Book Antiqua" w:cs="Calibri Light"/>
                <w:sz w:val="22"/>
                <w:szCs w:val="22"/>
              </w:rPr>
              <w:t>upport structures are inclusive in BPS Item no. 81.</w:t>
            </w:r>
          </w:p>
        </w:tc>
      </w:tr>
    </w:tbl>
    <w:p w:rsidR="00B87890" w:rsidRPr="00964494" w:rsidRDefault="00B87890" w:rsidP="00BC3B05">
      <w:pPr>
        <w:tabs>
          <w:tab w:val="left" w:pos="7770"/>
        </w:tabs>
        <w:rPr>
          <w:rFonts w:ascii="Palatino Linotype" w:hAnsi="Palatino Linotype" w:cstheme="minorHAnsi"/>
          <w:lang w:val="en-IN"/>
        </w:rPr>
      </w:pPr>
      <w:bookmarkStart w:id="0" w:name="_GoBack"/>
      <w:bookmarkEnd w:id="0"/>
    </w:p>
    <w:sectPr w:rsidR="00B87890" w:rsidRPr="0096449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918" w:rsidRDefault="00620918">
      <w:r>
        <w:separator/>
      </w:r>
    </w:p>
  </w:endnote>
  <w:endnote w:type="continuationSeparator" w:id="0">
    <w:p w:rsidR="00620918" w:rsidRDefault="0062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altName w:val="Mangal"/>
    <w:panose1 w:val="00000400000000000000"/>
    <w:charset w:val="00"/>
    <w:family w:val="roman"/>
    <w:pitch w:val="variable"/>
    <w:sig w:usb0="00002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FD7318">
          <w:rPr>
            <w:noProof/>
          </w:rPr>
          <w:t>2</w:t>
        </w:r>
      </w:sdtContent>
    </w:sdt>
  </w:p>
  <w:p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918" w:rsidRDefault="00620918">
      <w:r>
        <w:separator/>
      </w:r>
    </w:p>
  </w:footnote>
  <w:footnote w:type="continuationSeparator" w:id="0">
    <w:p w:rsidR="00620918" w:rsidRDefault="0062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rsidTr="00D327B7">
      <w:trPr>
        <w:trHeight w:val="604"/>
      </w:trPr>
      <w:tc>
        <w:tcPr>
          <w:tcW w:w="15660" w:type="dxa"/>
          <w:tcBorders>
            <w:bottom w:val="single" w:sz="4" w:space="0" w:color="auto"/>
          </w:tcBorders>
          <w:vAlign w:val="center"/>
        </w:tcPr>
        <w:p w:rsidR="00420711" w:rsidRPr="00BF54BC" w:rsidRDefault="00420711" w:rsidP="00DC03DE">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766D86">
            <w:rPr>
              <w:rFonts w:asciiTheme="minorHAnsi" w:hAnsiTheme="minorHAnsi" w:cstheme="minorHAnsi"/>
              <w:b/>
              <w:sz w:val="22"/>
              <w:szCs w:val="22"/>
              <w:lang w:val="en-GB"/>
            </w:rPr>
            <w:t>2</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5503A9" w:rsidRPr="00BE7B89">
            <w:rPr>
              <w:rFonts w:ascii="Book Antiqua" w:hAnsi="Book Antiqua" w:cs="Arial"/>
              <w:b/>
              <w:bCs/>
              <w:sz w:val="22"/>
              <w:szCs w:val="22"/>
              <w:lang w:val="en-IN"/>
            </w:rPr>
            <w:t xml:space="preserve">Substation Package-SS79 for Extension of 765/400/220kV </w:t>
          </w:r>
          <w:proofErr w:type="spellStart"/>
          <w:r w:rsidR="005503A9" w:rsidRPr="00BE7B89">
            <w:rPr>
              <w:rFonts w:ascii="Book Antiqua" w:hAnsi="Book Antiqua" w:cs="Arial"/>
              <w:b/>
              <w:bCs/>
              <w:sz w:val="22"/>
              <w:szCs w:val="22"/>
              <w:lang w:val="en-IN"/>
            </w:rPr>
            <w:t>Bhadla</w:t>
          </w:r>
          <w:proofErr w:type="spellEnd"/>
          <w:r w:rsidR="005503A9" w:rsidRPr="00BE7B89">
            <w:rPr>
              <w:rFonts w:ascii="Book Antiqua" w:hAnsi="Book Antiqua" w:cs="Arial"/>
              <w:b/>
              <w:bCs/>
              <w:sz w:val="22"/>
              <w:szCs w:val="22"/>
              <w:lang w:val="en-IN"/>
            </w:rPr>
            <w:t>-II PS under Scheme (</w:t>
          </w:r>
          <w:proofErr w:type="spellStart"/>
          <w:r w:rsidR="005503A9" w:rsidRPr="00BE7B89">
            <w:rPr>
              <w:rFonts w:ascii="Book Antiqua" w:hAnsi="Book Antiqua" w:cs="Arial"/>
              <w:b/>
              <w:bCs/>
              <w:sz w:val="22"/>
              <w:szCs w:val="22"/>
              <w:lang w:val="en-IN"/>
            </w:rPr>
            <w:t>i</w:t>
          </w:r>
          <w:proofErr w:type="spellEnd"/>
          <w:r w:rsidR="005503A9" w:rsidRPr="00BE7B89">
            <w:rPr>
              <w:rFonts w:ascii="Book Antiqua" w:hAnsi="Book Antiqua" w:cs="Arial"/>
              <w:b/>
              <w:bCs/>
              <w:sz w:val="22"/>
              <w:szCs w:val="22"/>
              <w:lang w:val="en-IN"/>
            </w:rPr>
            <w:t>) Transmission System Strengthening Scheme for Evacuation of Power from Solar Energy Zones in Rajasthan (8.1GW) under Phase-II Part B1(Part-E) and (ii)</w:t>
          </w:r>
          <w:r w:rsidR="005503A9" w:rsidRPr="00BE7B89">
            <w:rPr>
              <w:rFonts w:ascii="Book Antiqua" w:hAnsi="Book Antiqua"/>
              <w:b/>
              <w:color w:val="000000" w:themeColor="text1"/>
              <w:sz w:val="22"/>
              <w:szCs w:val="22"/>
            </w:rPr>
            <w:t xml:space="preserve"> Implementation of 400kV bays for RE generators at </w:t>
          </w:r>
          <w:proofErr w:type="spellStart"/>
          <w:r w:rsidR="005503A9" w:rsidRPr="00BE7B89">
            <w:rPr>
              <w:rFonts w:ascii="Book Antiqua" w:hAnsi="Book Antiqua"/>
              <w:b/>
              <w:color w:val="000000" w:themeColor="text1"/>
              <w:sz w:val="22"/>
              <w:szCs w:val="22"/>
            </w:rPr>
            <w:t>Bhadla</w:t>
          </w:r>
          <w:proofErr w:type="spellEnd"/>
          <w:r w:rsidR="005503A9" w:rsidRPr="00BE7B89">
            <w:rPr>
              <w:rFonts w:ascii="Book Antiqua" w:hAnsi="Book Antiqua"/>
              <w:b/>
              <w:color w:val="000000" w:themeColor="text1"/>
              <w:sz w:val="22"/>
              <w:szCs w:val="22"/>
            </w:rPr>
            <w:t xml:space="preserve">-II PS &amp; </w:t>
          </w:r>
          <w:proofErr w:type="spellStart"/>
          <w:r w:rsidR="005503A9" w:rsidRPr="00BE7B89">
            <w:rPr>
              <w:rFonts w:ascii="Book Antiqua" w:hAnsi="Book Antiqua"/>
              <w:b/>
              <w:color w:val="000000" w:themeColor="text1"/>
              <w:sz w:val="22"/>
              <w:szCs w:val="22"/>
            </w:rPr>
            <w:t>Fatehgarh</w:t>
          </w:r>
          <w:proofErr w:type="spellEnd"/>
          <w:r w:rsidR="005503A9" w:rsidRPr="00BE7B89">
            <w:rPr>
              <w:rFonts w:ascii="Book Antiqua" w:hAnsi="Book Antiqua"/>
              <w:b/>
              <w:color w:val="000000" w:themeColor="text1"/>
              <w:sz w:val="22"/>
              <w:szCs w:val="22"/>
            </w:rPr>
            <w:t>-II PS</w:t>
          </w:r>
          <w:r>
            <w:rPr>
              <w:rFonts w:ascii="Book Antiqua" w:hAnsi="Book Antiqua"/>
              <w:b/>
              <w:color w:val="000000" w:themeColor="text1"/>
              <w:sz w:val="22"/>
              <w:szCs w:val="22"/>
            </w:rPr>
            <w:t>;</w:t>
          </w:r>
          <w:r w:rsidRPr="007E70BB">
            <w:rPr>
              <w:rFonts w:ascii="Book Antiqua" w:hAnsi="Book Antiqua"/>
              <w:b/>
              <w:sz w:val="22"/>
              <w:szCs w:val="22"/>
            </w:rPr>
            <w:t xml:space="preserve"> Spec. No: </w:t>
          </w:r>
          <w:r w:rsidRPr="007E70BB">
            <w:rPr>
              <w:rFonts w:ascii="Book Antiqua" w:hAnsi="Book Antiqua"/>
              <w:b/>
              <w:bCs/>
              <w:sz w:val="22"/>
              <w:szCs w:val="22"/>
            </w:rPr>
            <w:t>RTN1001498/SUB-</w:t>
          </w:r>
          <w:proofErr w:type="gramStart"/>
          <w:r w:rsidRPr="007E70BB">
            <w:rPr>
              <w:rFonts w:ascii="Book Antiqua" w:hAnsi="Book Antiqua"/>
              <w:b/>
              <w:bCs/>
              <w:sz w:val="22"/>
              <w:szCs w:val="22"/>
            </w:rPr>
            <w:t>STATION(</w:t>
          </w:r>
          <w:proofErr w:type="gramEnd"/>
          <w:r w:rsidRPr="007E70BB">
            <w:rPr>
              <w:rFonts w:ascii="Book Antiqua" w:hAnsi="Book Antiqua"/>
              <w:b/>
              <w:bCs/>
              <w:sz w:val="22"/>
              <w:szCs w:val="22"/>
            </w:rPr>
            <w:t>EXCLUDIN/DOM/A04.</w:t>
          </w:r>
        </w:p>
      </w:tc>
    </w:tr>
  </w:tbl>
  <w:p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33"/>
  </w:num>
  <w:num w:numId="3">
    <w:abstractNumId w:val="0"/>
  </w:num>
  <w:num w:numId="4">
    <w:abstractNumId w:val="43"/>
  </w:num>
  <w:num w:numId="5">
    <w:abstractNumId w:val="27"/>
  </w:num>
  <w:num w:numId="6">
    <w:abstractNumId w:val="13"/>
  </w:num>
  <w:num w:numId="7">
    <w:abstractNumId w:val="8"/>
  </w:num>
  <w:num w:numId="8">
    <w:abstractNumId w:val="26"/>
  </w:num>
  <w:num w:numId="9">
    <w:abstractNumId w:val="37"/>
  </w:num>
  <w:num w:numId="10">
    <w:abstractNumId w:val="24"/>
  </w:num>
  <w:num w:numId="11">
    <w:abstractNumId w:val="35"/>
  </w:num>
  <w:num w:numId="12">
    <w:abstractNumId w:val="28"/>
  </w:num>
  <w:num w:numId="13">
    <w:abstractNumId w:val="42"/>
  </w:num>
  <w:num w:numId="14">
    <w:abstractNumId w:val="41"/>
  </w:num>
  <w:num w:numId="15">
    <w:abstractNumId w:val="7"/>
  </w:num>
  <w:num w:numId="16">
    <w:abstractNumId w:val="19"/>
  </w:num>
  <w:num w:numId="17">
    <w:abstractNumId w:val="38"/>
  </w:num>
  <w:num w:numId="18">
    <w:abstractNumId w:val="18"/>
  </w:num>
  <w:num w:numId="19">
    <w:abstractNumId w:val="5"/>
  </w:num>
  <w:num w:numId="20">
    <w:abstractNumId w:val="16"/>
  </w:num>
  <w:num w:numId="21">
    <w:abstractNumId w:val="30"/>
  </w:num>
  <w:num w:numId="22">
    <w:abstractNumId w:val="21"/>
  </w:num>
  <w:num w:numId="23">
    <w:abstractNumId w:val="2"/>
  </w:num>
  <w:num w:numId="24">
    <w:abstractNumId w:val="23"/>
  </w:num>
  <w:num w:numId="25">
    <w:abstractNumId w:val="9"/>
  </w:num>
  <w:num w:numId="26">
    <w:abstractNumId w:val="39"/>
  </w:num>
  <w:num w:numId="27">
    <w:abstractNumId w:val="20"/>
  </w:num>
  <w:num w:numId="28">
    <w:abstractNumId w:val="40"/>
  </w:num>
  <w:num w:numId="29">
    <w:abstractNumId w:val="14"/>
  </w:num>
  <w:num w:numId="30">
    <w:abstractNumId w:val="36"/>
  </w:num>
  <w:num w:numId="31">
    <w:abstractNumId w:val="6"/>
  </w:num>
  <w:num w:numId="32">
    <w:abstractNumId w:val="44"/>
  </w:num>
  <w:num w:numId="33">
    <w:abstractNumId w:val="12"/>
  </w:num>
  <w:num w:numId="34">
    <w:abstractNumId w:val="22"/>
  </w:num>
  <w:num w:numId="35">
    <w:abstractNumId w:val="29"/>
  </w:num>
  <w:num w:numId="36">
    <w:abstractNumId w:val="17"/>
  </w:num>
  <w:num w:numId="37">
    <w:abstractNumId w:val="10"/>
  </w:num>
  <w:num w:numId="38">
    <w:abstractNumId w:val="34"/>
  </w:num>
  <w:num w:numId="39">
    <w:abstractNumId w:val="3"/>
  </w:num>
  <w:num w:numId="40">
    <w:abstractNumId w:val="32"/>
  </w:num>
  <w:num w:numId="41">
    <w:abstractNumId w:val="31"/>
  </w:num>
  <w:num w:numId="42">
    <w:abstractNumId w:val="4"/>
  </w:num>
  <w:num w:numId="43">
    <w:abstractNumId w:val="15"/>
  </w:num>
  <w:num w:numId="44">
    <w:abstractNumId w:val="1"/>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8CC"/>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7285"/>
    <w:rsid w:val="002E62F9"/>
    <w:rsid w:val="002F44E6"/>
    <w:rsid w:val="00310CED"/>
    <w:rsid w:val="00316724"/>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711"/>
    <w:rsid w:val="00420F31"/>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D37"/>
    <w:rsid w:val="006601DD"/>
    <w:rsid w:val="00663F14"/>
    <w:rsid w:val="00667132"/>
    <w:rsid w:val="00672313"/>
    <w:rsid w:val="00673AD6"/>
    <w:rsid w:val="00676BDE"/>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4FB0"/>
    <w:rsid w:val="00842DB3"/>
    <w:rsid w:val="00843D35"/>
    <w:rsid w:val="00844529"/>
    <w:rsid w:val="00845E28"/>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4A9F"/>
    <w:rsid w:val="00956B78"/>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90C3D"/>
    <w:rsid w:val="00E9271D"/>
    <w:rsid w:val="00E93348"/>
    <w:rsid w:val="00EB589C"/>
    <w:rsid w:val="00ED5074"/>
    <w:rsid w:val="00ED6FE6"/>
    <w:rsid w:val="00ED703D"/>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571D4"/>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83144-32A1-42AC-A43D-5F354F2D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Pages>
  <Words>430</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{Ram Lal}</cp:lastModifiedBy>
  <cp:revision>46</cp:revision>
  <cp:lastPrinted>2021-08-27T06:15:00Z</cp:lastPrinted>
  <dcterms:created xsi:type="dcterms:W3CDTF">2021-04-15T09:31:00Z</dcterms:created>
  <dcterms:modified xsi:type="dcterms:W3CDTF">2021-09-03T12:12:00Z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